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1C13" w14:textId="251A6359" w:rsidR="00015E5D" w:rsidRPr="00015E5D" w:rsidRDefault="00015E5D" w:rsidP="00015E5D">
      <w:pPr>
        <w:jc w:val="center"/>
        <w:rPr>
          <w:rFonts w:ascii="Lexend Deca" w:hAnsi="Lexend Deca"/>
          <w:b/>
          <w:bCs/>
          <w:color w:val="002060"/>
          <w:sz w:val="32"/>
          <w:szCs w:val="44"/>
        </w:rPr>
      </w:pPr>
      <w:r w:rsidRPr="00015E5D">
        <w:rPr>
          <w:rFonts w:ascii="Lexend Deca" w:hAnsi="Lexend Deca"/>
          <w:b/>
          <w:bCs/>
          <w:color w:val="002060"/>
          <w:sz w:val="32"/>
          <w:szCs w:val="44"/>
        </w:rPr>
        <w:t>Toelichting</w:t>
      </w:r>
    </w:p>
    <w:p w14:paraId="2896EB2E" w14:textId="77777777" w:rsidR="00015E5D" w:rsidRPr="00015E5D" w:rsidRDefault="00015E5D" w:rsidP="00015E5D">
      <w:pPr>
        <w:jc w:val="center"/>
        <w:rPr>
          <w:rFonts w:ascii="Lexend Deca" w:hAnsi="Lexend Deca"/>
          <w:b/>
          <w:bCs/>
          <w:color w:val="002060"/>
          <w:sz w:val="32"/>
          <w:szCs w:val="44"/>
        </w:rPr>
      </w:pPr>
    </w:p>
    <w:p w14:paraId="40C91B3A" w14:textId="77777777" w:rsidR="00015E5D" w:rsidRPr="00015E5D" w:rsidRDefault="00015E5D" w:rsidP="00015E5D">
      <w:pPr>
        <w:rPr>
          <w:rFonts w:ascii="Lexend Deca" w:hAnsi="Lexend Deca"/>
          <w:bCs/>
          <w:color w:val="002060"/>
          <w:sz w:val="26"/>
        </w:rPr>
      </w:pPr>
      <w:r w:rsidRPr="00015E5D">
        <w:rPr>
          <w:rFonts w:ascii="Lexend Deca" w:hAnsi="Lexend Deca"/>
          <w:bCs/>
          <w:color w:val="002060"/>
          <w:sz w:val="26"/>
        </w:rPr>
        <w:t>Dit onderwijskundig rapport dient ingevuld te worden door de basisschool als er gedacht wordt aan:</w:t>
      </w:r>
    </w:p>
    <w:p w14:paraId="7E265FE6" w14:textId="77777777" w:rsidR="00015E5D" w:rsidRPr="00015E5D" w:rsidRDefault="00015E5D" w:rsidP="00015E5D">
      <w:pPr>
        <w:rPr>
          <w:rFonts w:ascii="Lexend Deca" w:hAnsi="Lexend Deca"/>
          <w:bCs/>
          <w:color w:val="002060"/>
          <w:sz w:val="26"/>
        </w:rPr>
      </w:pPr>
    </w:p>
    <w:p w14:paraId="213A06F9" w14:textId="77777777" w:rsidR="00015E5D" w:rsidRPr="00015E5D" w:rsidRDefault="00015E5D" w:rsidP="00015E5D">
      <w:pPr>
        <w:rPr>
          <w:rFonts w:ascii="Lexend Deca" w:hAnsi="Lexend Deca"/>
          <w:bCs/>
          <w:color w:val="002060"/>
          <w:sz w:val="26"/>
        </w:rPr>
      </w:pPr>
      <w:r w:rsidRPr="00015E5D">
        <w:rPr>
          <w:rFonts w:ascii="Lexend Deca" w:hAnsi="Lexend Deca"/>
          <w:bCs/>
          <w:color w:val="002060"/>
          <w:sz w:val="26"/>
        </w:rPr>
        <w:tab/>
        <w:t xml:space="preserve">a. </w:t>
      </w:r>
      <w:r w:rsidRPr="00015E5D">
        <w:rPr>
          <w:rFonts w:ascii="Lexend Deca" w:hAnsi="Lexend Deca"/>
          <w:b/>
          <w:bCs/>
          <w:color w:val="002060"/>
          <w:sz w:val="26"/>
        </w:rPr>
        <w:t>Leerwegondersteunend onderwijs</w:t>
      </w:r>
    </w:p>
    <w:p w14:paraId="4A2A4138" w14:textId="37A02B11" w:rsidR="00015E5D" w:rsidRPr="00015E5D" w:rsidRDefault="00015E5D" w:rsidP="00F15407">
      <w:pPr>
        <w:ind w:right="-709"/>
        <w:rPr>
          <w:rFonts w:ascii="Lexend Deca" w:hAnsi="Lexend Deca"/>
          <w:bCs/>
          <w:color w:val="002060"/>
          <w:sz w:val="26"/>
        </w:rPr>
      </w:pPr>
      <w:r w:rsidRPr="00015E5D">
        <w:rPr>
          <w:rFonts w:ascii="Lexend Deca" w:hAnsi="Lexend Deca"/>
          <w:bCs/>
          <w:color w:val="002060"/>
          <w:sz w:val="26"/>
        </w:rPr>
        <w:tab/>
      </w:r>
      <w:r w:rsidRPr="00015E5D">
        <w:rPr>
          <w:rFonts w:ascii="Lexend Deca" w:hAnsi="Lexend Deca"/>
          <w:bCs/>
          <w:color w:val="002060"/>
          <w:sz w:val="26"/>
        </w:rPr>
        <w:tab/>
        <w:t>Het leerwegondersteunend onderwijs is bedoeld om in de vier</w:t>
      </w:r>
      <w:r w:rsidR="00F15407">
        <w:rPr>
          <w:rFonts w:ascii="Lexend Deca" w:hAnsi="Lexend Deca"/>
          <w:bCs/>
          <w:color w:val="002060"/>
          <w:sz w:val="26"/>
        </w:rPr>
        <w:t xml:space="preserve"> </w:t>
      </w:r>
      <w:r w:rsidRPr="00015E5D">
        <w:rPr>
          <w:rFonts w:ascii="Lexend Deca" w:hAnsi="Lexend Deca"/>
          <w:bCs/>
          <w:color w:val="002060"/>
          <w:sz w:val="26"/>
        </w:rPr>
        <w:t>leerwegen</w:t>
      </w:r>
    </w:p>
    <w:p w14:paraId="0440963A" w14:textId="68238DF4" w:rsidR="00015E5D" w:rsidRPr="00015E5D" w:rsidRDefault="00015E5D" w:rsidP="00015E5D">
      <w:pPr>
        <w:rPr>
          <w:rFonts w:ascii="Lexend Deca" w:hAnsi="Lexend Deca"/>
          <w:bCs/>
          <w:color w:val="002060"/>
          <w:sz w:val="26"/>
        </w:rPr>
      </w:pPr>
      <w:r w:rsidRPr="00015E5D">
        <w:rPr>
          <w:rFonts w:ascii="Lexend Deca" w:hAnsi="Lexend Deca"/>
          <w:bCs/>
          <w:color w:val="002060"/>
          <w:sz w:val="26"/>
        </w:rPr>
        <w:t>de leerlingen met een partiële achterstand of tijdelijke problematiek</w:t>
      </w:r>
      <w:r w:rsidR="00F15407">
        <w:rPr>
          <w:rFonts w:ascii="Lexend Deca" w:hAnsi="Lexend Deca"/>
          <w:bCs/>
          <w:color w:val="002060"/>
          <w:sz w:val="26"/>
        </w:rPr>
        <w:t xml:space="preserve"> </w:t>
      </w:r>
      <w:r w:rsidRPr="00015E5D">
        <w:rPr>
          <w:rFonts w:ascii="Lexend Deca" w:hAnsi="Lexend Deca"/>
          <w:bCs/>
          <w:color w:val="002060"/>
          <w:sz w:val="26"/>
        </w:rPr>
        <w:t>gedurende korte of langere tijd extra hulp op maat te bieden.</w:t>
      </w:r>
    </w:p>
    <w:p w14:paraId="0C69DB19" w14:textId="09050985" w:rsidR="00015E5D" w:rsidRPr="00015E5D" w:rsidRDefault="00015E5D" w:rsidP="00F15407">
      <w:pPr>
        <w:rPr>
          <w:rFonts w:ascii="Lexend Deca" w:hAnsi="Lexend Deca"/>
          <w:bCs/>
          <w:color w:val="002060"/>
          <w:sz w:val="26"/>
        </w:rPr>
      </w:pPr>
      <w:r w:rsidRPr="00015E5D">
        <w:rPr>
          <w:rFonts w:ascii="Lexend Deca" w:hAnsi="Lexend Deca"/>
          <w:bCs/>
          <w:color w:val="002060"/>
          <w:sz w:val="26"/>
        </w:rPr>
        <w:t>Het leerwegondersteunend onderwijs is gericht op het behalen van</w:t>
      </w:r>
      <w:r w:rsidR="00F15407">
        <w:rPr>
          <w:rFonts w:ascii="Lexend Deca" w:hAnsi="Lexend Deca"/>
          <w:bCs/>
          <w:color w:val="002060"/>
          <w:sz w:val="26"/>
        </w:rPr>
        <w:t xml:space="preserve"> </w:t>
      </w:r>
      <w:r w:rsidRPr="00015E5D">
        <w:rPr>
          <w:rFonts w:ascii="Lexend Deca" w:hAnsi="Lexend Deca"/>
          <w:bCs/>
          <w:color w:val="002060"/>
          <w:sz w:val="26"/>
        </w:rPr>
        <w:t>een</w:t>
      </w:r>
      <w:r w:rsidR="00F15407">
        <w:rPr>
          <w:rFonts w:ascii="Lexend Deca" w:hAnsi="Lexend Deca"/>
          <w:bCs/>
          <w:color w:val="002060"/>
          <w:sz w:val="26"/>
        </w:rPr>
        <w:t xml:space="preserve"> </w:t>
      </w:r>
      <w:r w:rsidRPr="00015E5D">
        <w:rPr>
          <w:rFonts w:ascii="Lexend Deca" w:hAnsi="Lexend Deca"/>
          <w:bCs/>
          <w:color w:val="002060"/>
          <w:sz w:val="26"/>
        </w:rPr>
        <w:t>diploma in één van de leerwegen van het VMBO.</w:t>
      </w:r>
    </w:p>
    <w:p w14:paraId="5407042E" w14:textId="77777777" w:rsidR="00015E5D" w:rsidRPr="00015E5D" w:rsidRDefault="00015E5D" w:rsidP="00015E5D">
      <w:pPr>
        <w:rPr>
          <w:rFonts w:ascii="Lexend Deca" w:hAnsi="Lexend Deca"/>
          <w:bCs/>
          <w:color w:val="002060"/>
          <w:sz w:val="26"/>
        </w:rPr>
      </w:pPr>
    </w:p>
    <w:p w14:paraId="2C383819" w14:textId="77777777" w:rsidR="00015E5D" w:rsidRPr="00015E5D" w:rsidRDefault="00015E5D" w:rsidP="00015E5D">
      <w:pPr>
        <w:rPr>
          <w:rFonts w:ascii="Lexend Deca" w:hAnsi="Lexend Deca"/>
          <w:bCs/>
          <w:color w:val="002060"/>
          <w:sz w:val="26"/>
        </w:rPr>
      </w:pPr>
      <w:r w:rsidRPr="00015E5D">
        <w:rPr>
          <w:rFonts w:ascii="Lexend Deca" w:hAnsi="Lexend Deca"/>
          <w:bCs/>
          <w:color w:val="002060"/>
          <w:sz w:val="26"/>
        </w:rPr>
        <w:tab/>
        <w:t xml:space="preserve">b. </w:t>
      </w:r>
      <w:r w:rsidRPr="00015E5D">
        <w:rPr>
          <w:rFonts w:ascii="Lexend Deca" w:hAnsi="Lexend Deca"/>
          <w:b/>
          <w:bCs/>
          <w:color w:val="002060"/>
          <w:sz w:val="26"/>
        </w:rPr>
        <w:t>Praktijkonderwijs</w:t>
      </w:r>
    </w:p>
    <w:p w14:paraId="6C4894D2" w14:textId="77777777" w:rsidR="00015E5D" w:rsidRDefault="00015E5D" w:rsidP="00015E5D">
      <w:pPr>
        <w:rPr>
          <w:rFonts w:ascii="Lexend Deca" w:hAnsi="Lexend Deca"/>
          <w:bCs/>
          <w:color w:val="002060"/>
          <w:sz w:val="26"/>
        </w:rPr>
      </w:pPr>
      <w:r w:rsidRPr="00015E5D">
        <w:rPr>
          <w:rFonts w:ascii="Lexend Deca" w:hAnsi="Lexend Deca"/>
          <w:bCs/>
          <w:color w:val="002060"/>
          <w:sz w:val="26"/>
        </w:rPr>
        <w:t xml:space="preserve">Praktijkonderwijs is onderwijs voor leerlingen van wie vaststaat dat zij vanwege een integrale achterstand of structurele problematiek veel extra hulp nodig hebben en dat het volgen van het onderwijs in één van de leerwegen, al dan </w:t>
      </w:r>
    </w:p>
    <w:p w14:paraId="03CCD354" w14:textId="09EB8E83" w:rsidR="00015E5D" w:rsidRPr="00015E5D" w:rsidRDefault="00015E5D" w:rsidP="00015E5D">
      <w:pPr>
        <w:rPr>
          <w:rFonts w:ascii="Lexend Deca" w:hAnsi="Lexend Deca"/>
          <w:bCs/>
          <w:color w:val="002060"/>
          <w:sz w:val="26"/>
        </w:rPr>
      </w:pPr>
      <w:r w:rsidRPr="00015E5D">
        <w:rPr>
          <w:rFonts w:ascii="Lexend Deca" w:hAnsi="Lexend Deca"/>
          <w:bCs/>
          <w:color w:val="002060"/>
          <w:sz w:val="26"/>
        </w:rPr>
        <w:t>niet in combinatie met het volgen van leerwegondersteunend onderwijs, niet leidt</w:t>
      </w:r>
      <w:r>
        <w:rPr>
          <w:rFonts w:ascii="Lexend Deca" w:hAnsi="Lexend Deca"/>
          <w:bCs/>
          <w:color w:val="002060"/>
          <w:sz w:val="26"/>
        </w:rPr>
        <w:t xml:space="preserve"> </w:t>
      </w:r>
      <w:r w:rsidRPr="00015E5D">
        <w:rPr>
          <w:rFonts w:ascii="Lexend Deca" w:hAnsi="Lexend Deca"/>
          <w:bCs/>
          <w:color w:val="002060"/>
          <w:sz w:val="26"/>
        </w:rPr>
        <w:t>tot het behalen van een diploma of een getuigschrift VMBO.</w:t>
      </w:r>
    </w:p>
    <w:p w14:paraId="152E7273" w14:textId="77777777" w:rsidR="00015E5D" w:rsidRDefault="00015E5D" w:rsidP="00015E5D">
      <w:pPr>
        <w:rPr>
          <w:rFonts w:ascii="Lexend Deca" w:hAnsi="Lexend Deca"/>
          <w:bCs/>
          <w:color w:val="002060"/>
          <w:sz w:val="26"/>
        </w:rPr>
      </w:pPr>
      <w:r w:rsidRPr="00015E5D">
        <w:rPr>
          <w:rFonts w:ascii="Lexend Deca" w:hAnsi="Lexend Deca"/>
          <w:bCs/>
          <w:color w:val="002060"/>
          <w:sz w:val="26"/>
        </w:rPr>
        <w:t>Praktijkonderwijs bestaat uit een gedeelte waarin aangepast theoretisch onderwijs met zo veel mogelijk kerndoelen basisvorming,</w:t>
      </w:r>
      <w:r>
        <w:rPr>
          <w:rFonts w:ascii="Lexend Deca" w:hAnsi="Lexend Deca"/>
          <w:bCs/>
          <w:color w:val="002060"/>
          <w:sz w:val="26"/>
        </w:rPr>
        <w:t xml:space="preserve"> </w:t>
      </w:r>
      <w:r w:rsidRPr="00015E5D">
        <w:rPr>
          <w:rFonts w:ascii="Lexend Deca" w:hAnsi="Lexend Deca"/>
          <w:bCs/>
          <w:color w:val="002060"/>
          <w:sz w:val="26"/>
        </w:rPr>
        <w:t xml:space="preserve">persoonlijkheidsvorming en het aanleren van sociale vaardigheden </w:t>
      </w:r>
    </w:p>
    <w:p w14:paraId="67569AD8" w14:textId="77777777" w:rsidR="00015E5D" w:rsidRDefault="00015E5D" w:rsidP="00015E5D">
      <w:pPr>
        <w:tabs>
          <w:tab w:val="left" w:pos="8364"/>
        </w:tabs>
        <w:rPr>
          <w:rFonts w:ascii="Lexend Deca" w:hAnsi="Lexend Deca"/>
          <w:bCs/>
          <w:color w:val="002060"/>
          <w:sz w:val="26"/>
        </w:rPr>
      </w:pPr>
      <w:r w:rsidRPr="00015E5D">
        <w:rPr>
          <w:rFonts w:ascii="Lexend Deca" w:hAnsi="Lexend Deca"/>
          <w:bCs/>
          <w:color w:val="002060"/>
          <w:sz w:val="26"/>
        </w:rPr>
        <w:t xml:space="preserve">wordt verzorgd, en een gedeelte waarin de leerling wordt voorbereid </w:t>
      </w:r>
    </w:p>
    <w:p w14:paraId="63D3F27D" w14:textId="15F807F9" w:rsidR="00015E5D" w:rsidRPr="00015E5D" w:rsidRDefault="00015E5D" w:rsidP="00015E5D">
      <w:pPr>
        <w:tabs>
          <w:tab w:val="left" w:pos="8364"/>
        </w:tabs>
        <w:rPr>
          <w:rFonts w:ascii="Lexend Deca" w:hAnsi="Lexend Deca"/>
          <w:bCs/>
          <w:color w:val="002060"/>
          <w:sz w:val="26"/>
        </w:rPr>
      </w:pPr>
      <w:r w:rsidRPr="00015E5D">
        <w:rPr>
          <w:rFonts w:ascii="Lexend Deca" w:hAnsi="Lexend Deca"/>
          <w:bCs/>
          <w:color w:val="002060"/>
          <w:sz w:val="26"/>
        </w:rPr>
        <w:t>op het uitoefenen van functies op de arbeidsmarkt.</w:t>
      </w:r>
    </w:p>
    <w:p w14:paraId="2D5DFE25" w14:textId="77777777" w:rsidR="00015E5D" w:rsidRDefault="00015E5D" w:rsidP="00015E5D">
      <w:pPr>
        <w:rPr>
          <w:rFonts w:ascii="Lexend Deca" w:hAnsi="Lexend Deca"/>
          <w:bCs/>
          <w:color w:val="002060"/>
          <w:sz w:val="26"/>
        </w:rPr>
      </w:pPr>
      <w:r w:rsidRPr="00015E5D">
        <w:rPr>
          <w:rFonts w:ascii="Lexend Deca" w:hAnsi="Lexend Deca"/>
          <w:bCs/>
          <w:color w:val="002060"/>
          <w:sz w:val="26"/>
        </w:rPr>
        <w:t xml:space="preserve">Praktijkonderwijs bereidt de leerling voor op functies in de </w:t>
      </w:r>
    </w:p>
    <w:p w14:paraId="38627194" w14:textId="77777777" w:rsidR="006415BB" w:rsidRDefault="00015E5D" w:rsidP="00015E5D">
      <w:pPr>
        <w:rPr>
          <w:rFonts w:ascii="Lexend Deca" w:hAnsi="Lexend Deca"/>
          <w:bCs/>
          <w:color w:val="002060"/>
          <w:sz w:val="26"/>
        </w:rPr>
      </w:pPr>
      <w:r w:rsidRPr="00015E5D">
        <w:rPr>
          <w:rFonts w:ascii="Lexend Deca" w:hAnsi="Lexend Deca"/>
          <w:bCs/>
          <w:color w:val="002060"/>
          <w:sz w:val="26"/>
        </w:rPr>
        <w:t xml:space="preserve">regionale arbeidsmarkt op een niveau dat ligt onder het niveau van </w:t>
      </w:r>
    </w:p>
    <w:p w14:paraId="550A8F5C" w14:textId="33AC108F" w:rsidR="00015E5D" w:rsidRPr="00015E5D" w:rsidRDefault="00015E5D" w:rsidP="00015E5D">
      <w:pPr>
        <w:rPr>
          <w:rFonts w:ascii="Lexend Deca" w:hAnsi="Lexend Deca"/>
          <w:bCs/>
          <w:color w:val="002060"/>
          <w:sz w:val="26"/>
        </w:rPr>
      </w:pPr>
      <w:r w:rsidRPr="00015E5D">
        <w:rPr>
          <w:rFonts w:ascii="Lexend Deca" w:hAnsi="Lexend Deca"/>
          <w:bCs/>
          <w:color w:val="002060"/>
          <w:sz w:val="26"/>
        </w:rPr>
        <w:t xml:space="preserve">de </w:t>
      </w:r>
      <w:bookmarkStart w:id="0" w:name="_GoBack"/>
      <w:bookmarkEnd w:id="0"/>
      <w:r w:rsidRPr="00015E5D">
        <w:rPr>
          <w:rFonts w:ascii="Lexend Deca" w:hAnsi="Lexend Deca"/>
          <w:bCs/>
          <w:color w:val="002060"/>
          <w:sz w:val="26"/>
        </w:rPr>
        <w:t>assistent-opleiding.</w:t>
      </w:r>
    </w:p>
    <w:p w14:paraId="0358AC89" w14:textId="57588798" w:rsidR="00BB49C2" w:rsidRPr="00D076F7" w:rsidRDefault="00015E5D" w:rsidP="00015E5D">
      <w:pPr>
        <w:tabs>
          <w:tab w:val="center" w:pos="3540"/>
          <w:tab w:val="left" w:pos="4584"/>
        </w:tabs>
        <w:rPr>
          <w:rFonts w:ascii="Lexend Deca" w:hAnsi="Lexend Deca"/>
          <w:b/>
          <w:bCs/>
          <w:sz w:val="32"/>
          <w:szCs w:val="44"/>
        </w:rPr>
      </w:pPr>
      <w:r>
        <w:rPr>
          <w:rFonts w:ascii="Lexend Deca" w:hAnsi="Lexend Deca"/>
          <w:b/>
          <w:bCs/>
          <w:sz w:val="32"/>
          <w:szCs w:val="44"/>
        </w:rPr>
        <w:tab/>
      </w:r>
    </w:p>
    <w:p w14:paraId="64F737C2" w14:textId="221F789D" w:rsidR="00467B62" w:rsidRPr="00D076F7" w:rsidRDefault="00467B62" w:rsidP="00015E5D">
      <w:pPr>
        <w:pStyle w:val="Lijstalinea"/>
        <w:contextualSpacing w:val="0"/>
        <w:rPr>
          <w:rFonts w:ascii="Lexend Deca" w:hAnsi="Lexend Deca"/>
          <w:sz w:val="22"/>
          <w:szCs w:val="22"/>
        </w:rPr>
      </w:pPr>
    </w:p>
    <w:sectPr w:rsidR="00467B62" w:rsidRPr="00D076F7" w:rsidSect="00015E5D">
      <w:headerReference w:type="even" r:id="rId11"/>
      <w:headerReference w:type="default" r:id="rId12"/>
      <w:headerReference w:type="first" r:id="rId13"/>
      <w:type w:val="continuous"/>
      <w:pgSz w:w="11900" w:h="16840"/>
      <w:pgMar w:top="2552" w:right="1835"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3E2F" w14:textId="77777777" w:rsidR="00DA4DD1" w:rsidRDefault="00DA4DD1" w:rsidP="00911911">
      <w:r>
        <w:separator/>
      </w:r>
    </w:p>
  </w:endnote>
  <w:endnote w:type="continuationSeparator" w:id="0">
    <w:p w14:paraId="197EDCFF" w14:textId="77777777" w:rsidR="00DA4DD1" w:rsidRDefault="00DA4DD1" w:rsidP="00911911">
      <w:r>
        <w:continuationSeparator/>
      </w:r>
    </w:p>
  </w:endnote>
  <w:endnote w:type="continuationNotice" w:id="1">
    <w:p w14:paraId="607D583A" w14:textId="77777777" w:rsidR="00DA4DD1" w:rsidRDefault="00DA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Deca">
    <w:altName w:val="Calibri"/>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10A5" w14:textId="77777777" w:rsidR="00DA4DD1" w:rsidRDefault="00DA4DD1" w:rsidP="00911911">
      <w:r>
        <w:separator/>
      </w:r>
    </w:p>
  </w:footnote>
  <w:footnote w:type="continuationSeparator" w:id="0">
    <w:p w14:paraId="5A010AD8" w14:textId="77777777" w:rsidR="00DA4DD1" w:rsidRDefault="00DA4DD1" w:rsidP="00911911">
      <w:r>
        <w:continuationSeparator/>
      </w:r>
    </w:p>
  </w:footnote>
  <w:footnote w:type="continuationNotice" w:id="1">
    <w:p w14:paraId="167055B8" w14:textId="77777777" w:rsidR="00DA4DD1" w:rsidRDefault="00DA4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2D92" w14:textId="59C718F9" w:rsidR="003C090E" w:rsidRDefault="006D24E7">
    <w:pPr>
      <w:pStyle w:val="Koptekst"/>
    </w:pPr>
    <w:r>
      <w:rPr>
        <w:noProof/>
      </w:rPr>
      <mc:AlternateContent>
        <mc:Choice Requires="wps">
          <w:drawing>
            <wp:anchor distT="0" distB="0" distL="114300" distR="114300" simplePos="0" relativeHeight="251658752" behindDoc="1" locked="0" layoutInCell="0" allowOverlap="1" wp14:anchorId="299622FC" wp14:editId="1824E08C">
              <wp:simplePos x="0" y="0"/>
              <wp:positionH relativeFrom="margin">
                <wp:align>center</wp:align>
              </wp:positionH>
              <wp:positionV relativeFrom="margin">
                <wp:align>center</wp:align>
              </wp:positionV>
              <wp:extent cx="4488180" cy="6351270"/>
              <wp:effectExtent l="0" t="0" r="0" b="1905"/>
              <wp:wrapNone/>
              <wp:docPr id="12" name="Rechthoe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8180" cy="63512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A56A" id="Rechthoek 12" o:spid="_x0000_s1026" style="position:absolute;margin-left:0;margin-top:0;width:353.4pt;height:500.1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2B24" w14:textId="7C17D0C5" w:rsidR="003C090E" w:rsidRDefault="003C090E">
    <w:pPr>
      <w:pStyle w:val="Koptekst"/>
    </w:pPr>
    <w:r>
      <w:rPr>
        <w:noProof/>
      </w:rPr>
      <w:drawing>
        <wp:anchor distT="0" distB="0" distL="114300" distR="114300" simplePos="0" relativeHeight="251657728" behindDoc="1" locked="0" layoutInCell="1" allowOverlap="1" wp14:anchorId="38B12162" wp14:editId="12FAAD63">
          <wp:simplePos x="0" y="0"/>
          <wp:positionH relativeFrom="column">
            <wp:posOffset>-882551</wp:posOffset>
          </wp:positionH>
          <wp:positionV relativeFrom="paragraph">
            <wp:posOffset>-437515</wp:posOffset>
          </wp:positionV>
          <wp:extent cx="7538621" cy="10668000"/>
          <wp:effectExtent l="0" t="0" r="571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53453" cy="106889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23CC" w14:textId="73DF78BA" w:rsidR="003C090E" w:rsidRDefault="003C090E">
    <w:pPr>
      <w:pStyle w:val="Koptekst"/>
    </w:pPr>
    <w:r>
      <w:rPr>
        <w:noProof/>
      </w:rPr>
      <w:drawing>
        <wp:anchor distT="0" distB="0" distL="114300" distR="114300" simplePos="0" relativeHeight="251656704" behindDoc="1" locked="0" layoutInCell="1" allowOverlap="1" wp14:anchorId="5F275C33" wp14:editId="77D3396E">
          <wp:simplePos x="0" y="0"/>
          <wp:positionH relativeFrom="column">
            <wp:posOffset>-889000</wp:posOffset>
          </wp:positionH>
          <wp:positionV relativeFrom="paragraph">
            <wp:posOffset>-445135</wp:posOffset>
          </wp:positionV>
          <wp:extent cx="7556570" cy="10693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6570" cy="1069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D4D"/>
    <w:multiLevelType w:val="hybridMultilevel"/>
    <w:tmpl w:val="5492E5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E6F68C4"/>
    <w:multiLevelType w:val="hybridMultilevel"/>
    <w:tmpl w:val="CDF6D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720F17"/>
    <w:multiLevelType w:val="hybridMultilevel"/>
    <w:tmpl w:val="0B76F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25E24"/>
    <w:multiLevelType w:val="hybridMultilevel"/>
    <w:tmpl w:val="C9D20A8A"/>
    <w:lvl w:ilvl="0" w:tplc="9480A096">
      <w:start w:val="1"/>
      <w:numFmt w:val="decimal"/>
      <w:lvlText w:val="%1."/>
      <w:lvlJc w:val="left"/>
      <w:pPr>
        <w:ind w:left="786" w:hanging="360"/>
      </w:pPr>
      <w:rPr>
        <w:b/>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46DD46D7"/>
    <w:multiLevelType w:val="hybridMultilevel"/>
    <w:tmpl w:val="C0145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31813"/>
    <w:multiLevelType w:val="singleLevel"/>
    <w:tmpl w:val="7B362FD6"/>
    <w:lvl w:ilvl="0">
      <w:start w:val="1"/>
      <w:numFmt w:val="decimal"/>
      <w:lvlText w:val="%1."/>
      <w:lvlJc w:val="left"/>
      <w:pPr>
        <w:ind w:left="720" w:hanging="360"/>
      </w:pPr>
      <w:rPr>
        <w:rFonts w:hint="default"/>
        <w:sz w:val="24"/>
        <w:szCs w:val="24"/>
      </w:rPr>
    </w:lvl>
  </w:abstractNum>
  <w:abstractNum w:abstractNumId="6" w15:restartNumberingAfterBreak="0">
    <w:nsid w:val="6D2E4F92"/>
    <w:multiLevelType w:val="hybridMultilevel"/>
    <w:tmpl w:val="8F9AA1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11"/>
    <w:rsid w:val="00015E5D"/>
    <w:rsid w:val="00033F98"/>
    <w:rsid w:val="000553F8"/>
    <w:rsid w:val="00083B92"/>
    <w:rsid w:val="00096714"/>
    <w:rsid w:val="00102EDA"/>
    <w:rsid w:val="00146C60"/>
    <w:rsid w:val="00156957"/>
    <w:rsid w:val="00157274"/>
    <w:rsid w:val="00165011"/>
    <w:rsid w:val="00181F03"/>
    <w:rsid w:val="001820F5"/>
    <w:rsid w:val="001876B6"/>
    <w:rsid w:val="001A1460"/>
    <w:rsid w:val="001A29E0"/>
    <w:rsid w:val="001D171D"/>
    <w:rsid w:val="00211607"/>
    <w:rsid w:val="002204A1"/>
    <w:rsid w:val="00230AD3"/>
    <w:rsid w:val="002A24B3"/>
    <w:rsid w:val="002B6FB1"/>
    <w:rsid w:val="003C090E"/>
    <w:rsid w:val="004123A2"/>
    <w:rsid w:val="00417577"/>
    <w:rsid w:val="0042027C"/>
    <w:rsid w:val="00431F5B"/>
    <w:rsid w:val="004418E2"/>
    <w:rsid w:val="004516EE"/>
    <w:rsid w:val="004565C2"/>
    <w:rsid w:val="004668F5"/>
    <w:rsid w:val="00467B62"/>
    <w:rsid w:val="00482B70"/>
    <w:rsid w:val="004C14EC"/>
    <w:rsid w:val="004D0E76"/>
    <w:rsid w:val="00500762"/>
    <w:rsid w:val="00516F4A"/>
    <w:rsid w:val="00523880"/>
    <w:rsid w:val="00534962"/>
    <w:rsid w:val="0057676E"/>
    <w:rsid w:val="00587E0D"/>
    <w:rsid w:val="005C4BDA"/>
    <w:rsid w:val="00604586"/>
    <w:rsid w:val="00623929"/>
    <w:rsid w:val="006415BB"/>
    <w:rsid w:val="006555C7"/>
    <w:rsid w:val="00676E42"/>
    <w:rsid w:val="006D24E7"/>
    <w:rsid w:val="0076149C"/>
    <w:rsid w:val="007732A5"/>
    <w:rsid w:val="007A6106"/>
    <w:rsid w:val="007A7061"/>
    <w:rsid w:val="007D068D"/>
    <w:rsid w:val="007D496F"/>
    <w:rsid w:val="007D7D69"/>
    <w:rsid w:val="007F7935"/>
    <w:rsid w:val="0084540D"/>
    <w:rsid w:val="00851BBA"/>
    <w:rsid w:val="00857A8C"/>
    <w:rsid w:val="00865C07"/>
    <w:rsid w:val="00874825"/>
    <w:rsid w:val="008B7CBF"/>
    <w:rsid w:val="008C2BDE"/>
    <w:rsid w:val="00911911"/>
    <w:rsid w:val="009A374E"/>
    <w:rsid w:val="009B0A05"/>
    <w:rsid w:val="00A20BD2"/>
    <w:rsid w:val="00A2410D"/>
    <w:rsid w:val="00A36823"/>
    <w:rsid w:val="00A45146"/>
    <w:rsid w:val="00A72827"/>
    <w:rsid w:val="00A866D1"/>
    <w:rsid w:val="00A94D9A"/>
    <w:rsid w:val="00AD2F11"/>
    <w:rsid w:val="00AE7236"/>
    <w:rsid w:val="00B048B2"/>
    <w:rsid w:val="00B1620D"/>
    <w:rsid w:val="00B16B9E"/>
    <w:rsid w:val="00B369D3"/>
    <w:rsid w:val="00B90485"/>
    <w:rsid w:val="00BB49C2"/>
    <w:rsid w:val="00BC0007"/>
    <w:rsid w:val="00BC77B5"/>
    <w:rsid w:val="00BE3DAB"/>
    <w:rsid w:val="00BF072D"/>
    <w:rsid w:val="00BF59E4"/>
    <w:rsid w:val="00BF6A56"/>
    <w:rsid w:val="00C00B06"/>
    <w:rsid w:val="00CC0986"/>
    <w:rsid w:val="00CD079E"/>
    <w:rsid w:val="00D076F7"/>
    <w:rsid w:val="00D771BF"/>
    <w:rsid w:val="00D948D9"/>
    <w:rsid w:val="00DA4DD1"/>
    <w:rsid w:val="00DA725C"/>
    <w:rsid w:val="00DB0230"/>
    <w:rsid w:val="00DD1F58"/>
    <w:rsid w:val="00DE4B80"/>
    <w:rsid w:val="00E12CCB"/>
    <w:rsid w:val="00E32B83"/>
    <w:rsid w:val="00E50CCD"/>
    <w:rsid w:val="00E85D3E"/>
    <w:rsid w:val="00EA11DF"/>
    <w:rsid w:val="00F05168"/>
    <w:rsid w:val="00F15407"/>
    <w:rsid w:val="00FA11FB"/>
    <w:rsid w:val="00FD2E95"/>
    <w:rsid w:val="00FD50F4"/>
    <w:rsid w:val="17CE1DCC"/>
    <w:rsid w:val="3E1C0A9D"/>
    <w:rsid w:val="40EC01C7"/>
    <w:rsid w:val="457CB597"/>
    <w:rsid w:val="6890C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F3F0"/>
  <w15:chartTrackingRefBased/>
  <w15:docId w15:val="{CA23748C-70D6-B547-BC81-9D25368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D076F7"/>
    <w:pPr>
      <w:keepNext/>
      <w:outlineLvl w:val="0"/>
    </w:pPr>
    <w:rPr>
      <w:rFonts w:ascii="Tahoma" w:eastAsia="Times New Roman" w:hAnsi="Tahoma"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1911"/>
    <w:pPr>
      <w:tabs>
        <w:tab w:val="center" w:pos="4536"/>
        <w:tab w:val="right" w:pos="9072"/>
      </w:tabs>
    </w:pPr>
  </w:style>
  <w:style w:type="character" w:customStyle="1" w:styleId="KoptekstChar">
    <w:name w:val="Koptekst Char"/>
    <w:basedOn w:val="Standaardalinea-lettertype"/>
    <w:link w:val="Koptekst"/>
    <w:uiPriority w:val="99"/>
    <w:rsid w:val="00911911"/>
  </w:style>
  <w:style w:type="paragraph" w:styleId="Voettekst">
    <w:name w:val="footer"/>
    <w:basedOn w:val="Standaard"/>
    <w:link w:val="VoettekstChar"/>
    <w:uiPriority w:val="99"/>
    <w:unhideWhenUsed/>
    <w:rsid w:val="00911911"/>
    <w:pPr>
      <w:tabs>
        <w:tab w:val="center" w:pos="4536"/>
        <w:tab w:val="right" w:pos="9072"/>
      </w:tabs>
    </w:pPr>
  </w:style>
  <w:style w:type="character" w:customStyle="1" w:styleId="VoettekstChar">
    <w:name w:val="Voettekst Char"/>
    <w:basedOn w:val="Standaardalinea-lettertype"/>
    <w:link w:val="Voettekst"/>
    <w:uiPriority w:val="99"/>
    <w:rsid w:val="00911911"/>
  </w:style>
  <w:style w:type="paragraph" w:styleId="Lijstalinea">
    <w:name w:val="List Paragraph"/>
    <w:basedOn w:val="Standaard"/>
    <w:uiPriority w:val="34"/>
    <w:qFormat/>
    <w:rsid w:val="000553F8"/>
    <w:pPr>
      <w:ind w:left="720"/>
      <w:contextualSpacing/>
    </w:pPr>
  </w:style>
  <w:style w:type="character" w:customStyle="1" w:styleId="Kop1Char">
    <w:name w:val="Kop 1 Char"/>
    <w:basedOn w:val="Standaardalinea-lettertype"/>
    <w:link w:val="Kop1"/>
    <w:rsid w:val="00D076F7"/>
    <w:rPr>
      <w:rFonts w:ascii="Tahoma" w:eastAsia="Times New Roman" w:hAnsi="Tahoma"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788547546E841BE0017BD3C5E61B6" ma:contentTypeVersion="3" ma:contentTypeDescription="Een nieuw document maken." ma:contentTypeScope="" ma:versionID="fb9d942b8d6768e30fc7ae8353c54a8e">
  <xsd:schema xmlns:xsd="http://www.w3.org/2001/XMLSchema" xmlns:xs="http://www.w3.org/2001/XMLSchema" xmlns:p="http://schemas.microsoft.com/office/2006/metadata/properties" xmlns:ns2="8371ebfe-cae6-4598-a56b-585b733ab7ec" targetNamespace="http://schemas.microsoft.com/office/2006/metadata/properties" ma:root="true" ma:fieldsID="337c05f464cd814a4f8cc491324e688d" ns2:_="">
    <xsd:import namespace="8371ebfe-cae6-4598-a56b-585b733ab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1ebfe-cae6-4598-a56b-585b733ab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CEF6-177A-4FFB-BF55-45F394B3D8E4}">
  <ds:schemaRefs>
    <ds:schemaRef ds:uri="http://schemas.microsoft.com/sharepoint/v3/contenttype/forms"/>
  </ds:schemaRefs>
</ds:datastoreItem>
</file>

<file path=customXml/itemProps2.xml><?xml version="1.0" encoding="utf-8"?>
<ds:datastoreItem xmlns:ds="http://schemas.openxmlformats.org/officeDocument/2006/customXml" ds:itemID="{8A140A3A-CCC3-4E45-9D9B-001D04B7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1ebfe-cae6-4598-a56b-585b733a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85DC1-0B89-4BD0-A3C8-92E64E0B3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8319D-8223-401F-8898-7677DBCF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 Molendijk</dc:creator>
  <cp:keywords/>
  <dc:description/>
  <cp:lastModifiedBy>Anita van der Wekken</cp:lastModifiedBy>
  <cp:revision>5</cp:revision>
  <cp:lastPrinted>2023-09-25T12:53:00Z</cp:lastPrinted>
  <dcterms:created xsi:type="dcterms:W3CDTF">2023-10-02T11:58:00Z</dcterms:created>
  <dcterms:modified xsi:type="dcterms:W3CDTF">2023-10-02T12:03:00Z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0x0101006C0788547546E841BE0017BD3C5E61B6</vt:lpwstr>
  </property>
  <property fmtid="{D5CDD505-2E9C-101B-9397-08002B2CF9AE}" pid="3" name="MediaServiceImageTags">
    <vt:lpwstr/>
  </property>
</Properties>
</file>